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CA608" w14:textId="77777777" w:rsidR="00FE067E" w:rsidRPr="005931AA" w:rsidRDefault="00CD36CF" w:rsidP="00CC1F3B">
      <w:pPr>
        <w:pStyle w:val="TitlePageOrigin"/>
        <w:rPr>
          <w:color w:val="auto"/>
        </w:rPr>
      </w:pPr>
      <w:r w:rsidRPr="005931AA">
        <w:rPr>
          <w:color w:val="auto"/>
        </w:rPr>
        <w:t>WEST virginia legislature</w:t>
      </w:r>
    </w:p>
    <w:p w14:paraId="3F7A678F" w14:textId="553BD7A4" w:rsidR="00CD36CF" w:rsidRPr="005931AA" w:rsidRDefault="00CD36CF" w:rsidP="00CC1F3B">
      <w:pPr>
        <w:pStyle w:val="TitlePageSession"/>
        <w:rPr>
          <w:color w:val="auto"/>
        </w:rPr>
      </w:pPr>
      <w:r w:rsidRPr="005931AA">
        <w:rPr>
          <w:color w:val="auto"/>
        </w:rPr>
        <w:t>20</w:t>
      </w:r>
      <w:r w:rsidR="00CB1ADC" w:rsidRPr="005931AA">
        <w:rPr>
          <w:color w:val="auto"/>
        </w:rPr>
        <w:t>2</w:t>
      </w:r>
      <w:r w:rsidR="003F4FC0" w:rsidRPr="005931AA">
        <w:rPr>
          <w:color w:val="auto"/>
        </w:rPr>
        <w:t>1</w:t>
      </w:r>
      <w:r w:rsidRPr="005931AA">
        <w:rPr>
          <w:color w:val="auto"/>
        </w:rPr>
        <w:t xml:space="preserve"> regular session</w:t>
      </w:r>
    </w:p>
    <w:p w14:paraId="55E3ACF1" w14:textId="77777777" w:rsidR="00CD36CF" w:rsidRPr="005931AA" w:rsidRDefault="00963B62"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5931AA">
            <w:rPr>
              <w:color w:val="auto"/>
            </w:rPr>
            <w:t>Introduced</w:t>
          </w:r>
        </w:sdtContent>
      </w:sdt>
    </w:p>
    <w:p w14:paraId="1A6E8B25" w14:textId="5C0E5DD2" w:rsidR="00CD36CF" w:rsidRPr="005931AA" w:rsidRDefault="00963B62"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5931AA">
            <w:rPr>
              <w:color w:val="auto"/>
            </w:rPr>
            <w:t>House</w:t>
          </w:r>
        </w:sdtContent>
      </w:sdt>
      <w:r w:rsidR="00303684" w:rsidRPr="005931AA">
        <w:rPr>
          <w:color w:val="auto"/>
        </w:rPr>
        <w:t xml:space="preserve"> </w:t>
      </w:r>
      <w:r w:rsidR="00CD36CF" w:rsidRPr="005931AA">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2163</w:t>
          </w:r>
        </w:sdtContent>
      </w:sdt>
    </w:p>
    <w:p w14:paraId="1DDCCC02" w14:textId="14EEB8B6" w:rsidR="00CD36CF" w:rsidRPr="005931AA" w:rsidRDefault="00CD36CF" w:rsidP="00CC1F3B">
      <w:pPr>
        <w:pStyle w:val="Sponsors"/>
        <w:rPr>
          <w:color w:val="auto"/>
        </w:rPr>
      </w:pPr>
      <w:r w:rsidRPr="005931AA">
        <w:rPr>
          <w:color w:val="auto"/>
        </w:rPr>
        <w:t xml:space="preserve">By </w:t>
      </w:r>
      <w:sdt>
        <w:sdtPr>
          <w:rPr>
            <w:color w:val="auto"/>
          </w:rPr>
          <w:tag w:val="Sponsors"/>
          <w:id w:val="1589585889"/>
          <w:placeholder>
            <w:docPart w:val="BC6A277E70A54C5D83F0F91084EB54B0"/>
          </w:placeholder>
          <w:text w:multiLine="1"/>
        </w:sdtPr>
        <w:sdtEndPr/>
        <w:sdtContent>
          <w:r w:rsidR="00BC4A0F" w:rsidRPr="005931AA">
            <w:rPr>
              <w:color w:val="auto"/>
            </w:rPr>
            <w:t>Delegate Pack</w:t>
          </w:r>
        </w:sdtContent>
      </w:sdt>
    </w:p>
    <w:p w14:paraId="3A8B19BB" w14:textId="543627ED" w:rsidR="00E831B3" w:rsidRPr="005931AA" w:rsidRDefault="00CD36CF" w:rsidP="00CC1F3B">
      <w:pPr>
        <w:pStyle w:val="References"/>
        <w:rPr>
          <w:color w:val="auto"/>
        </w:rPr>
      </w:pPr>
      <w:r w:rsidRPr="005931AA">
        <w:rPr>
          <w:color w:val="auto"/>
        </w:rPr>
        <w:t>[</w:t>
      </w:r>
      <w:sdt>
        <w:sdtPr>
          <w:rPr>
            <w:color w:val="auto"/>
          </w:rPr>
          <w:tag w:val="References"/>
          <w:id w:val="-1043047873"/>
          <w:placeholder>
            <w:docPart w:val="460D713500284C7FB4932CF3609CC106"/>
          </w:placeholder>
          <w:text w:multiLine="1"/>
        </w:sdtPr>
        <w:sdtEndPr/>
        <w:sdtContent>
          <w:r w:rsidR="00963B62">
            <w:rPr>
              <w:color w:val="auto"/>
            </w:rPr>
            <w:t>Introduced February 10, 2021; Referred to the Committee on the Judiciary</w:t>
          </w:r>
        </w:sdtContent>
      </w:sdt>
      <w:r w:rsidRPr="005931AA">
        <w:rPr>
          <w:color w:val="auto"/>
        </w:rPr>
        <w:t>]</w:t>
      </w:r>
    </w:p>
    <w:p w14:paraId="0566ECD6" w14:textId="33814FA8" w:rsidR="00303684" w:rsidRPr="005931AA" w:rsidRDefault="0000526A" w:rsidP="00CC1F3B">
      <w:pPr>
        <w:pStyle w:val="TitleSection"/>
        <w:rPr>
          <w:color w:val="auto"/>
        </w:rPr>
      </w:pPr>
      <w:r w:rsidRPr="005931AA">
        <w:rPr>
          <w:color w:val="auto"/>
        </w:rPr>
        <w:lastRenderedPageBreak/>
        <w:t>A BILL</w:t>
      </w:r>
      <w:r w:rsidR="0032110B" w:rsidRPr="005931AA">
        <w:rPr>
          <w:color w:val="auto"/>
        </w:rPr>
        <w:t xml:space="preserve"> to amend the Code of West Virginia, 1931, as amended, by adding thereto a new article, designated §55-7L-1, relating to the disclosure of nonpublic personal information required in employment cases</w:t>
      </w:r>
      <w:r w:rsidR="00471B18" w:rsidRPr="005931AA">
        <w:rPr>
          <w:color w:val="auto"/>
        </w:rPr>
        <w:t>; and providing a civil penalty</w:t>
      </w:r>
      <w:r w:rsidR="0032110B" w:rsidRPr="005931AA">
        <w:rPr>
          <w:color w:val="auto"/>
        </w:rPr>
        <w:t>.</w:t>
      </w:r>
    </w:p>
    <w:p w14:paraId="58986F4F" w14:textId="77777777" w:rsidR="00303684" w:rsidRPr="005931AA" w:rsidRDefault="00303684" w:rsidP="00CC1F3B">
      <w:pPr>
        <w:pStyle w:val="EnactingClause"/>
        <w:rPr>
          <w:color w:val="auto"/>
        </w:rPr>
        <w:sectPr w:rsidR="00303684" w:rsidRPr="005931AA" w:rsidSect="00ED3D9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931AA">
        <w:rPr>
          <w:color w:val="auto"/>
        </w:rPr>
        <w:t>Be it enacted by the Legislature of West Virginia:</w:t>
      </w:r>
    </w:p>
    <w:p w14:paraId="3ED0D4BD" w14:textId="219B79C5" w:rsidR="0032110B" w:rsidRPr="005931AA" w:rsidRDefault="0032110B" w:rsidP="0032110B">
      <w:pPr>
        <w:pStyle w:val="ArticleHeading"/>
        <w:rPr>
          <w:color w:val="auto"/>
          <w:u w:val="single"/>
        </w:rPr>
      </w:pPr>
      <w:r w:rsidRPr="005931AA">
        <w:rPr>
          <w:color w:val="auto"/>
          <w:u w:val="single"/>
        </w:rPr>
        <w:t>Article 7L. Disclosure of Nonpublic Personal Information Required in Employment Cases.</w:t>
      </w:r>
    </w:p>
    <w:p w14:paraId="4E5D7AE5" w14:textId="77777777" w:rsidR="0032110B" w:rsidRPr="005931AA" w:rsidRDefault="0032110B" w:rsidP="0032110B">
      <w:pPr>
        <w:pStyle w:val="SectionHeading"/>
        <w:rPr>
          <w:color w:val="auto"/>
          <w:u w:val="single"/>
        </w:rPr>
      </w:pPr>
      <w:r w:rsidRPr="005931AA">
        <w:rPr>
          <w:color w:val="auto"/>
          <w:u w:val="single"/>
        </w:rPr>
        <w:t>§55-7L-1. Notice and disclosure.</w:t>
      </w:r>
    </w:p>
    <w:p w14:paraId="73409335" w14:textId="1BE2D894" w:rsidR="0032110B" w:rsidRPr="005931AA" w:rsidRDefault="0023501F" w:rsidP="0023501F">
      <w:pPr>
        <w:pStyle w:val="SectionBody"/>
        <w:rPr>
          <w:color w:val="auto"/>
          <w:u w:val="single"/>
        </w:rPr>
      </w:pPr>
      <w:r w:rsidRPr="005931AA">
        <w:rPr>
          <w:color w:val="auto"/>
          <w:u w:val="single"/>
        </w:rPr>
        <w:t xml:space="preserve">(a) </w:t>
      </w:r>
      <w:r w:rsidR="0032110B" w:rsidRPr="005931AA">
        <w:rPr>
          <w:color w:val="auto"/>
          <w:u w:val="single"/>
        </w:rPr>
        <w:t xml:space="preserve">Each employer shall provide, within </w:t>
      </w:r>
      <w:r w:rsidR="00BC4A0F" w:rsidRPr="005931AA">
        <w:rPr>
          <w:color w:val="auto"/>
          <w:u w:val="single"/>
        </w:rPr>
        <w:t xml:space="preserve">30 </w:t>
      </w:r>
      <w:r w:rsidR="0032110B" w:rsidRPr="005931AA">
        <w:rPr>
          <w:color w:val="auto"/>
          <w:u w:val="single"/>
        </w:rPr>
        <w:t xml:space="preserve">days of its receipt of a written request from an employee or former employee’s legal representative who has given written notice </w:t>
      </w:r>
      <w:r w:rsidR="009F0456" w:rsidRPr="005931AA">
        <w:rPr>
          <w:color w:val="auto"/>
          <w:u w:val="single"/>
        </w:rPr>
        <w:t xml:space="preserve">that </w:t>
      </w:r>
      <w:r w:rsidR="0032110B" w:rsidRPr="005931AA">
        <w:rPr>
          <w:color w:val="auto"/>
          <w:u w:val="single"/>
        </w:rPr>
        <w:t>he or she represents the employee or former employee in a potential civil action regarding the individual’s employment or separation from employment:</w:t>
      </w:r>
    </w:p>
    <w:p w14:paraId="62280FF1" w14:textId="23F730C2" w:rsidR="0032110B" w:rsidRPr="005931AA" w:rsidRDefault="0023501F" w:rsidP="0023501F">
      <w:pPr>
        <w:pStyle w:val="SectionBody"/>
        <w:rPr>
          <w:color w:val="auto"/>
          <w:u w:val="single"/>
        </w:rPr>
      </w:pPr>
      <w:r w:rsidRPr="005931AA">
        <w:rPr>
          <w:color w:val="auto"/>
          <w:u w:val="single"/>
        </w:rPr>
        <w:t xml:space="preserve">(1) </w:t>
      </w:r>
      <w:r w:rsidR="0032110B" w:rsidRPr="005931AA">
        <w:rPr>
          <w:color w:val="auto"/>
          <w:u w:val="single"/>
        </w:rPr>
        <w:t>A response providing the following information relating to the employee:</w:t>
      </w:r>
    </w:p>
    <w:p w14:paraId="15CE733C" w14:textId="7414DA5F" w:rsidR="0032110B" w:rsidRPr="005931AA" w:rsidRDefault="0023501F" w:rsidP="0023501F">
      <w:pPr>
        <w:pStyle w:val="SectionBody"/>
        <w:rPr>
          <w:color w:val="auto"/>
          <w:u w:val="single"/>
        </w:rPr>
      </w:pPr>
      <w:r w:rsidRPr="005931AA">
        <w:rPr>
          <w:color w:val="auto"/>
          <w:u w:val="single"/>
        </w:rPr>
        <w:t xml:space="preserve">(2) </w:t>
      </w:r>
      <w:r w:rsidR="0032110B" w:rsidRPr="005931AA">
        <w:rPr>
          <w:color w:val="auto"/>
          <w:u w:val="single"/>
        </w:rPr>
        <w:t>A full copy of the employee’s personnel file;</w:t>
      </w:r>
    </w:p>
    <w:p w14:paraId="051D9A7D" w14:textId="7A9A0945" w:rsidR="0032110B" w:rsidRPr="005931AA" w:rsidRDefault="0023501F" w:rsidP="0023501F">
      <w:pPr>
        <w:pStyle w:val="SectionBody"/>
        <w:rPr>
          <w:color w:val="auto"/>
          <w:u w:val="single"/>
        </w:rPr>
      </w:pPr>
      <w:r w:rsidRPr="005931AA">
        <w:rPr>
          <w:color w:val="auto"/>
          <w:u w:val="single"/>
        </w:rPr>
        <w:t xml:space="preserve">(3) </w:t>
      </w:r>
      <w:r w:rsidR="0032110B" w:rsidRPr="005931AA">
        <w:rPr>
          <w:color w:val="auto"/>
          <w:u w:val="single"/>
        </w:rPr>
        <w:t xml:space="preserve">A full copy of the employee’s medical file; </w:t>
      </w:r>
    </w:p>
    <w:p w14:paraId="64735AEB" w14:textId="394A2803" w:rsidR="0032110B" w:rsidRPr="005931AA" w:rsidRDefault="0023501F" w:rsidP="0023501F">
      <w:pPr>
        <w:pStyle w:val="SectionBody"/>
        <w:rPr>
          <w:color w:val="auto"/>
          <w:u w:val="single"/>
        </w:rPr>
      </w:pPr>
      <w:r w:rsidRPr="005931AA">
        <w:rPr>
          <w:color w:val="auto"/>
          <w:u w:val="single"/>
        </w:rPr>
        <w:t xml:space="preserve">(4) </w:t>
      </w:r>
      <w:r w:rsidR="0032110B" w:rsidRPr="005931AA">
        <w:rPr>
          <w:color w:val="auto"/>
          <w:u w:val="single"/>
        </w:rPr>
        <w:t>A full copy of the employee’s payroll records.</w:t>
      </w:r>
    </w:p>
    <w:p w14:paraId="519DE088" w14:textId="5BD1D0D9" w:rsidR="0032110B" w:rsidRPr="005931AA" w:rsidRDefault="00BC4A0F" w:rsidP="0023501F">
      <w:pPr>
        <w:pStyle w:val="SectionBody"/>
        <w:rPr>
          <w:color w:val="auto"/>
          <w:u w:val="single"/>
        </w:rPr>
      </w:pPr>
      <w:r w:rsidRPr="005931AA">
        <w:rPr>
          <w:color w:val="auto"/>
          <w:u w:val="single"/>
        </w:rPr>
        <w:t xml:space="preserve">(b) </w:t>
      </w:r>
      <w:r w:rsidR="0032110B" w:rsidRPr="005931AA">
        <w:rPr>
          <w:color w:val="auto"/>
          <w:u w:val="single"/>
        </w:rPr>
        <w:t>The declarations page of an employer liability insurance policy applicable at the time of the events that are the subject of the claim appropriately redacted to comply with applicable privacy laws or rules</w:t>
      </w:r>
      <w:r w:rsidRPr="005931AA">
        <w:rPr>
          <w:color w:val="auto"/>
          <w:u w:val="single"/>
        </w:rPr>
        <w:t>.</w:t>
      </w:r>
    </w:p>
    <w:p w14:paraId="286AAF9F" w14:textId="3AE36003" w:rsidR="0032110B" w:rsidRPr="005931AA" w:rsidRDefault="00BC4A0F" w:rsidP="0023501F">
      <w:pPr>
        <w:pStyle w:val="SectionBody"/>
        <w:rPr>
          <w:color w:val="auto"/>
          <w:u w:val="single"/>
        </w:rPr>
      </w:pPr>
      <w:r w:rsidRPr="005931AA">
        <w:rPr>
          <w:color w:val="auto"/>
          <w:u w:val="single"/>
        </w:rPr>
        <w:t xml:space="preserve">(c) </w:t>
      </w:r>
      <w:r w:rsidR="0032110B" w:rsidRPr="005931AA">
        <w:rPr>
          <w:color w:val="auto"/>
          <w:u w:val="single"/>
        </w:rPr>
        <w:t xml:space="preserve">Any written request by the employee or former employee’s attorney under this section </w:t>
      </w:r>
      <w:r w:rsidR="00471B18" w:rsidRPr="005931AA">
        <w:rPr>
          <w:color w:val="auto"/>
          <w:u w:val="single"/>
        </w:rPr>
        <w:t>shall</w:t>
      </w:r>
      <w:r w:rsidR="0032110B" w:rsidRPr="005931AA">
        <w:rPr>
          <w:color w:val="auto"/>
          <w:u w:val="single"/>
        </w:rPr>
        <w:t xml:space="preserve"> include:</w:t>
      </w:r>
    </w:p>
    <w:p w14:paraId="75862EDF" w14:textId="69E058C3" w:rsidR="0032110B" w:rsidRPr="005931AA" w:rsidRDefault="00BC4A0F" w:rsidP="0023501F">
      <w:pPr>
        <w:pStyle w:val="SectionBody"/>
        <w:rPr>
          <w:color w:val="auto"/>
          <w:u w:val="single"/>
        </w:rPr>
      </w:pPr>
      <w:r w:rsidRPr="005931AA">
        <w:rPr>
          <w:color w:val="auto"/>
          <w:u w:val="single"/>
        </w:rPr>
        <w:t xml:space="preserve">(1) </w:t>
      </w:r>
      <w:r w:rsidR="0032110B" w:rsidRPr="005931AA">
        <w:rPr>
          <w:color w:val="auto"/>
          <w:u w:val="single"/>
        </w:rPr>
        <w:t>The date and location of the events that are the subject of the claim;</w:t>
      </w:r>
    </w:p>
    <w:p w14:paraId="02DCDE14" w14:textId="4C523FDC" w:rsidR="0032110B" w:rsidRPr="005931AA" w:rsidRDefault="00BC4A0F" w:rsidP="0023501F">
      <w:pPr>
        <w:pStyle w:val="SectionBody"/>
        <w:rPr>
          <w:color w:val="auto"/>
          <w:u w:val="single"/>
        </w:rPr>
      </w:pPr>
      <w:r w:rsidRPr="005931AA">
        <w:rPr>
          <w:color w:val="auto"/>
          <w:u w:val="single"/>
        </w:rPr>
        <w:t xml:space="preserve">(2) </w:t>
      </w:r>
      <w:r w:rsidR="0032110B" w:rsidRPr="005931AA">
        <w:rPr>
          <w:color w:val="auto"/>
          <w:u w:val="single"/>
        </w:rPr>
        <w:t>The name and address of the employee or former employee;</w:t>
      </w:r>
    </w:p>
    <w:p w14:paraId="37345034" w14:textId="741EB978" w:rsidR="0032110B" w:rsidRPr="005931AA" w:rsidRDefault="00BC4A0F" w:rsidP="0023501F">
      <w:pPr>
        <w:pStyle w:val="SectionBody"/>
        <w:rPr>
          <w:color w:val="auto"/>
          <w:u w:val="single"/>
        </w:rPr>
      </w:pPr>
      <w:r w:rsidRPr="005931AA">
        <w:rPr>
          <w:color w:val="auto"/>
          <w:u w:val="single"/>
        </w:rPr>
        <w:t xml:space="preserve">(3) </w:t>
      </w:r>
      <w:r w:rsidR="0032110B" w:rsidRPr="005931AA">
        <w:rPr>
          <w:color w:val="auto"/>
          <w:u w:val="single"/>
        </w:rPr>
        <w:t xml:space="preserve">A signed employment record release; </w:t>
      </w:r>
    </w:p>
    <w:p w14:paraId="2A70AC9B" w14:textId="0D6C4EF4" w:rsidR="0032110B" w:rsidRPr="005931AA" w:rsidRDefault="00BC4A0F" w:rsidP="0023501F">
      <w:pPr>
        <w:pStyle w:val="SectionBody"/>
        <w:rPr>
          <w:color w:val="auto"/>
          <w:u w:val="single"/>
        </w:rPr>
      </w:pPr>
      <w:r w:rsidRPr="005931AA">
        <w:rPr>
          <w:color w:val="auto"/>
          <w:u w:val="single"/>
        </w:rPr>
        <w:t xml:space="preserve">(4) </w:t>
      </w:r>
      <w:r w:rsidR="0032110B" w:rsidRPr="005931AA">
        <w:rPr>
          <w:color w:val="auto"/>
          <w:u w:val="single"/>
        </w:rPr>
        <w:t>Where medical information is requested, a signed medical record release.</w:t>
      </w:r>
    </w:p>
    <w:p w14:paraId="24E6F284" w14:textId="263BC4E5" w:rsidR="0032110B" w:rsidRPr="005931AA" w:rsidRDefault="00BC4A0F" w:rsidP="0023501F">
      <w:pPr>
        <w:pStyle w:val="SectionBody"/>
        <w:rPr>
          <w:color w:val="auto"/>
          <w:u w:val="single"/>
        </w:rPr>
      </w:pPr>
      <w:r w:rsidRPr="005931AA">
        <w:rPr>
          <w:color w:val="auto"/>
          <w:u w:val="single"/>
        </w:rPr>
        <w:t xml:space="preserve">(d) </w:t>
      </w:r>
      <w:r w:rsidR="0032110B" w:rsidRPr="005931AA">
        <w:rPr>
          <w:color w:val="auto"/>
          <w:u w:val="single"/>
        </w:rPr>
        <w:t xml:space="preserve">Disclosure of the information required by subsection (a)(2) of this section is not an admission that the alleged injury or damage is subject to any policy of insurance, nor does the disclosure waive any reservation of rights an insurer may have. </w:t>
      </w:r>
    </w:p>
    <w:p w14:paraId="54968BAD" w14:textId="4B4AC7EB" w:rsidR="0032110B" w:rsidRPr="005931AA" w:rsidRDefault="00BC4A0F" w:rsidP="0023501F">
      <w:pPr>
        <w:pStyle w:val="SectionBody"/>
        <w:rPr>
          <w:color w:val="auto"/>
          <w:u w:val="single"/>
        </w:rPr>
      </w:pPr>
      <w:r w:rsidRPr="005931AA">
        <w:rPr>
          <w:color w:val="auto"/>
          <w:u w:val="single"/>
        </w:rPr>
        <w:t xml:space="preserve">(e) </w:t>
      </w:r>
      <w:r w:rsidR="0032110B" w:rsidRPr="005931AA">
        <w:rPr>
          <w:color w:val="auto"/>
          <w:u w:val="single"/>
        </w:rPr>
        <w:t xml:space="preserve">The information disclosed by any party pursuant to this section, by reason of the disclosure alone, is not admissible as evidence at trial. </w:t>
      </w:r>
    </w:p>
    <w:p w14:paraId="014496A5" w14:textId="2620251E" w:rsidR="0032110B" w:rsidRPr="005931AA" w:rsidRDefault="00BC4A0F" w:rsidP="0023501F">
      <w:pPr>
        <w:pStyle w:val="SectionBody"/>
        <w:rPr>
          <w:color w:val="auto"/>
          <w:u w:val="single"/>
        </w:rPr>
      </w:pPr>
      <w:r w:rsidRPr="005931AA">
        <w:rPr>
          <w:color w:val="auto"/>
          <w:u w:val="single"/>
        </w:rPr>
        <w:t xml:space="preserve">(f) </w:t>
      </w:r>
      <w:r w:rsidR="0032110B" w:rsidRPr="005931AA">
        <w:rPr>
          <w:color w:val="auto"/>
          <w:u w:val="single"/>
        </w:rPr>
        <w:t xml:space="preserve">An employer that fails to comply with this section is subject to a penalty of $500, plus reasonable attorney’s fees and expenses incurred in obtaining disclosure of information required by subsection (a) of this section. This penalty is the sole and exclusive remedy for an employer’s failure to comply with this section </w:t>
      </w:r>
      <w:r w:rsidR="00936077" w:rsidRPr="005931AA">
        <w:rPr>
          <w:color w:val="auto"/>
          <w:u w:val="single"/>
        </w:rPr>
        <w:t xml:space="preserve">before </w:t>
      </w:r>
      <w:r w:rsidR="0032110B" w:rsidRPr="005931AA">
        <w:rPr>
          <w:color w:val="auto"/>
          <w:u w:val="single"/>
        </w:rPr>
        <w:t>suit</w:t>
      </w:r>
      <w:r w:rsidR="00936077" w:rsidRPr="005931AA">
        <w:rPr>
          <w:color w:val="auto"/>
          <w:u w:val="single"/>
        </w:rPr>
        <w:t xml:space="preserve"> is filed</w:t>
      </w:r>
      <w:r w:rsidR="0032110B" w:rsidRPr="005931AA">
        <w:rPr>
          <w:color w:val="auto"/>
          <w:u w:val="single"/>
        </w:rPr>
        <w:t>.</w:t>
      </w:r>
    </w:p>
    <w:p w14:paraId="6AF311EC" w14:textId="2B6FC50A" w:rsidR="008736AA" w:rsidRPr="005931AA" w:rsidRDefault="008736AA" w:rsidP="0032110B">
      <w:pPr>
        <w:pStyle w:val="SectionHeading"/>
        <w:rPr>
          <w:color w:val="auto"/>
          <w:u w:val="single"/>
        </w:rPr>
      </w:pPr>
    </w:p>
    <w:p w14:paraId="0A037DFA" w14:textId="77777777" w:rsidR="00C33014" w:rsidRPr="005931AA" w:rsidRDefault="00C33014" w:rsidP="00CC1F3B">
      <w:pPr>
        <w:pStyle w:val="Note"/>
        <w:rPr>
          <w:color w:val="auto"/>
        </w:rPr>
      </w:pPr>
    </w:p>
    <w:p w14:paraId="4304A162" w14:textId="12E15784" w:rsidR="006865E9" w:rsidRPr="005931AA" w:rsidRDefault="00CF1DCA" w:rsidP="00CC1F3B">
      <w:pPr>
        <w:pStyle w:val="Note"/>
        <w:rPr>
          <w:color w:val="auto"/>
        </w:rPr>
      </w:pPr>
      <w:r w:rsidRPr="005931AA">
        <w:rPr>
          <w:color w:val="auto"/>
        </w:rPr>
        <w:t>NOTE: The</w:t>
      </w:r>
      <w:r w:rsidR="006865E9" w:rsidRPr="005931AA">
        <w:rPr>
          <w:color w:val="auto"/>
        </w:rPr>
        <w:t xml:space="preserve"> purpose of this bill is to </w:t>
      </w:r>
      <w:r w:rsidR="00BC4A0F" w:rsidRPr="005931AA">
        <w:rPr>
          <w:color w:val="auto"/>
        </w:rPr>
        <w:t>require disclosure of nonpublic personal information required in employment cases.</w:t>
      </w:r>
      <w:r w:rsidR="00471B18" w:rsidRPr="005931AA">
        <w:rPr>
          <w:color w:val="auto"/>
        </w:rPr>
        <w:t xml:space="preserve"> It provides for a civil penalty for failure to comply.</w:t>
      </w:r>
    </w:p>
    <w:p w14:paraId="23B003F8" w14:textId="77777777" w:rsidR="006865E9" w:rsidRPr="005931AA" w:rsidRDefault="00AE48A0" w:rsidP="00CC1F3B">
      <w:pPr>
        <w:pStyle w:val="Note"/>
        <w:rPr>
          <w:color w:val="auto"/>
        </w:rPr>
      </w:pPr>
      <w:r w:rsidRPr="005931AA">
        <w:rPr>
          <w:color w:val="auto"/>
        </w:rPr>
        <w:t>Strike-throughs indicate language that would be stricken from a heading or the present law and underscoring indicates new language that would be added.</w:t>
      </w:r>
    </w:p>
    <w:sectPr w:rsidR="006865E9" w:rsidRPr="005931AA" w:rsidSect="00ED3D9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32465" w14:textId="77777777" w:rsidR="00676CFC" w:rsidRPr="00B844FE" w:rsidRDefault="00676CFC" w:rsidP="00B844FE">
      <w:r>
        <w:separator/>
      </w:r>
    </w:p>
  </w:endnote>
  <w:endnote w:type="continuationSeparator" w:id="0">
    <w:p w14:paraId="07E9F5A2" w14:textId="77777777" w:rsidR="00676CFC" w:rsidRPr="00B844FE" w:rsidRDefault="00676CF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54CB4D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AC2607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2341B4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C9866" w14:textId="77777777" w:rsidR="00676CFC" w:rsidRPr="00B844FE" w:rsidRDefault="00676CFC" w:rsidP="00B844FE">
      <w:r>
        <w:separator/>
      </w:r>
    </w:p>
  </w:footnote>
  <w:footnote w:type="continuationSeparator" w:id="0">
    <w:p w14:paraId="21EE587D" w14:textId="77777777" w:rsidR="00676CFC" w:rsidRPr="00B844FE" w:rsidRDefault="00676CF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85944" w14:textId="77777777" w:rsidR="002A0269" w:rsidRPr="00B844FE" w:rsidRDefault="00963B62">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D124B" w14:textId="1DC54716" w:rsidR="00C33014" w:rsidRPr="00C33014" w:rsidRDefault="00AE48A0" w:rsidP="000573A9">
    <w:pPr>
      <w:pStyle w:val="HeaderStyle"/>
    </w:pPr>
    <w:r>
      <w:t>I</w:t>
    </w:r>
    <w:r w:rsidR="001A66B7">
      <w:t xml:space="preserve">ntr </w:t>
    </w:r>
    <w:sdt>
      <w:sdtPr>
        <w:tag w:val="BNumWH"/>
        <w:id w:val="138549797"/>
        <w:placeholder>
          <w:docPart w:val="5B984447F6AE47DBA824F5327FF31DB6"/>
        </w:placeholder>
        <w:showingPlcHdr/>
        <w:text/>
      </w:sdtPr>
      <w:sdtEndPr/>
      <w:sdtContent/>
    </w:sdt>
    <w:r w:rsidR="007A5259">
      <w:t xml:space="preserve"> </w:t>
    </w:r>
    <w:r w:rsidR="0054378F">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54378F" w:rsidRPr="0054378F">
          <w:rPr>
            <w:color w:val="auto"/>
          </w:rPr>
          <w:t>202</w:t>
        </w:r>
        <w:r w:rsidR="003F4FC0">
          <w:rPr>
            <w:color w:val="auto"/>
          </w:rPr>
          <w:t>1</w:t>
        </w:r>
        <w:r w:rsidR="0054378F" w:rsidRPr="0054378F">
          <w:rPr>
            <w:color w:val="auto"/>
          </w:rPr>
          <w:t>R</w:t>
        </w:r>
        <w:r w:rsidR="003F4FC0">
          <w:rPr>
            <w:color w:val="auto"/>
          </w:rPr>
          <w:t>1055</w:t>
        </w:r>
      </w:sdtContent>
    </w:sdt>
  </w:p>
  <w:p w14:paraId="6163A6C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F441B" w14:textId="19FA2DE2" w:rsidR="002A0269" w:rsidRPr="002A0269" w:rsidRDefault="00963B62" w:rsidP="00CC1F3B">
    <w:pPr>
      <w:pStyle w:val="HeaderStyle"/>
    </w:pPr>
    <w:sdt>
      <w:sdtPr>
        <w:tag w:val="BNumWH"/>
        <w:id w:val="-1890952866"/>
        <w:placeholder>
          <w:docPart w:val="AD0061A8D28542D8B2492310F899E2F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54378F">
          <w:t>202</w:t>
        </w:r>
        <w:r w:rsidR="003F4FC0">
          <w:t>1</w:t>
        </w:r>
        <w:r w:rsidR="0054378F">
          <w:t>R</w:t>
        </w:r>
        <w:r w:rsidR="003F4FC0">
          <w:t>1055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57A23"/>
    <w:multiLevelType w:val="hybridMultilevel"/>
    <w:tmpl w:val="CD6AE2D0"/>
    <w:lvl w:ilvl="0" w:tplc="CA34ADD8">
      <w:start w:val="1"/>
      <w:numFmt w:val="lowerLetter"/>
      <w:lvlText w:val="(%1)"/>
      <w:lvlJc w:val="left"/>
      <w:pPr>
        <w:ind w:left="405" w:hanging="360"/>
      </w:pPr>
      <w:rPr>
        <w:rFonts w:hint="default"/>
        <w:b/>
        <w:bCs/>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15A055C5"/>
    <w:multiLevelType w:val="hybridMultilevel"/>
    <w:tmpl w:val="45900A2A"/>
    <w:lvl w:ilvl="0" w:tplc="B6F43D0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187217"/>
    <w:multiLevelType w:val="hybridMultilevel"/>
    <w:tmpl w:val="851AAD72"/>
    <w:lvl w:ilvl="0" w:tplc="2A1CE0AA">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B204741"/>
    <w:multiLevelType w:val="hybridMultilevel"/>
    <w:tmpl w:val="5CE2BB8A"/>
    <w:lvl w:ilvl="0" w:tplc="7E4A5D72">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66E7BF7"/>
    <w:multiLevelType w:val="hybridMultilevel"/>
    <w:tmpl w:val="44AAB78C"/>
    <w:lvl w:ilvl="0" w:tplc="57D60A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29B1E0E"/>
    <w:multiLevelType w:val="hybridMultilevel"/>
    <w:tmpl w:val="99EC91DC"/>
    <w:lvl w:ilvl="0" w:tplc="A20AFD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7" w15:restartNumberingAfterBreak="0">
    <w:nsid w:val="6BE74D26"/>
    <w:multiLevelType w:val="hybridMultilevel"/>
    <w:tmpl w:val="DCA43178"/>
    <w:lvl w:ilvl="0" w:tplc="57AAA822">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CFF2690"/>
    <w:multiLevelType w:val="hybridMultilevel"/>
    <w:tmpl w:val="0A92BF20"/>
    <w:lvl w:ilvl="0" w:tplc="2402DF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6"/>
  </w:num>
  <w:num w:numId="3">
    <w:abstractNumId w:val="0"/>
  </w:num>
  <w:num w:numId="4">
    <w:abstractNumId w:val="3"/>
  </w:num>
  <w:num w:numId="5">
    <w:abstractNumId w:val="2"/>
  </w:num>
  <w:num w:numId="6">
    <w:abstractNumId w:val="1"/>
  </w:num>
  <w:num w:numId="7">
    <w:abstractNumId w:val="7"/>
  </w:num>
  <w:num w:numId="8">
    <w:abstractNumId w:val="5"/>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G3MDY1NTI2NzcytTBQ0lEKTi0uzszPAykwrAUAxloYuCwAAAA="/>
  </w:docVars>
  <w:rsids>
    <w:rsidRoot w:val="00CB1ADC"/>
    <w:rsid w:val="0000526A"/>
    <w:rsid w:val="000573A9"/>
    <w:rsid w:val="00085D22"/>
    <w:rsid w:val="00097E9B"/>
    <w:rsid w:val="000C5C77"/>
    <w:rsid w:val="000E1B9F"/>
    <w:rsid w:val="000E3912"/>
    <w:rsid w:val="0010070F"/>
    <w:rsid w:val="0015112E"/>
    <w:rsid w:val="001552E7"/>
    <w:rsid w:val="001566B4"/>
    <w:rsid w:val="0018465D"/>
    <w:rsid w:val="00193783"/>
    <w:rsid w:val="001A66B7"/>
    <w:rsid w:val="001C279E"/>
    <w:rsid w:val="001D459E"/>
    <w:rsid w:val="0023501F"/>
    <w:rsid w:val="0027011C"/>
    <w:rsid w:val="00274200"/>
    <w:rsid w:val="00275740"/>
    <w:rsid w:val="002A0269"/>
    <w:rsid w:val="002C356A"/>
    <w:rsid w:val="00303684"/>
    <w:rsid w:val="003143F5"/>
    <w:rsid w:val="00314854"/>
    <w:rsid w:val="0032110B"/>
    <w:rsid w:val="00394191"/>
    <w:rsid w:val="003C51CD"/>
    <w:rsid w:val="003F4FC0"/>
    <w:rsid w:val="004368E0"/>
    <w:rsid w:val="00471B18"/>
    <w:rsid w:val="004C13DD"/>
    <w:rsid w:val="004E3441"/>
    <w:rsid w:val="00500579"/>
    <w:rsid w:val="00513E18"/>
    <w:rsid w:val="0054378F"/>
    <w:rsid w:val="005931AA"/>
    <w:rsid w:val="005A1597"/>
    <w:rsid w:val="005A3DAE"/>
    <w:rsid w:val="005A5366"/>
    <w:rsid w:val="006369EB"/>
    <w:rsid w:val="00637E73"/>
    <w:rsid w:val="00676CFC"/>
    <w:rsid w:val="006865E9"/>
    <w:rsid w:val="00691F3E"/>
    <w:rsid w:val="00694BFB"/>
    <w:rsid w:val="006A0E1D"/>
    <w:rsid w:val="006A106B"/>
    <w:rsid w:val="006C523D"/>
    <w:rsid w:val="006D4036"/>
    <w:rsid w:val="007304D6"/>
    <w:rsid w:val="007A5259"/>
    <w:rsid w:val="007A7081"/>
    <w:rsid w:val="007F1CF5"/>
    <w:rsid w:val="00813A59"/>
    <w:rsid w:val="00834EDE"/>
    <w:rsid w:val="008352C0"/>
    <w:rsid w:val="008736AA"/>
    <w:rsid w:val="00882E9A"/>
    <w:rsid w:val="008D275D"/>
    <w:rsid w:val="008E55B4"/>
    <w:rsid w:val="00902B1D"/>
    <w:rsid w:val="00936077"/>
    <w:rsid w:val="00963B62"/>
    <w:rsid w:val="00980327"/>
    <w:rsid w:val="00986478"/>
    <w:rsid w:val="009B5557"/>
    <w:rsid w:val="009F0456"/>
    <w:rsid w:val="009F1067"/>
    <w:rsid w:val="00A31E01"/>
    <w:rsid w:val="00A527AD"/>
    <w:rsid w:val="00A718CF"/>
    <w:rsid w:val="00AE48A0"/>
    <w:rsid w:val="00AE61BE"/>
    <w:rsid w:val="00B16F25"/>
    <w:rsid w:val="00B24422"/>
    <w:rsid w:val="00B66B81"/>
    <w:rsid w:val="00B80C20"/>
    <w:rsid w:val="00B844FE"/>
    <w:rsid w:val="00B86B4F"/>
    <w:rsid w:val="00BA1F84"/>
    <w:rsid w:val="00BC4A0F"/>
    <w:rsid w:val="00BC562B"/>
    <w:rsid w:val="00C33014"/>
    <w:rsid w:val="00C33434"/>
    <w:rsid w:val="00C34869"/>
    <w:rsid w:val="00C42EB6"/>
    <w:rsid w:val="00C85096"/>
    <w:rsid w:val="00CB1ADC"/>
    <w:rsid w:val="00CB20EF"/>
    <w:rsid w:val="00CC1F3B"/>
    <w:rsid w:val="00CD12CB"/>
    <w:rsid w:val="00CD36CF"/>
    <w:rsid w:val="00CF1DCA"/>
    <w:rsid w:val="00D00FB8"/>
    <w:rsid w:val="00D17DCA"/>
    <w:rsid w:val="00D579FC"/>
    <w:rsid w:val="00D81C16"/>
    <w:rsid w:val="00DE526B"/>
    <w:rsid w:val="00DF199D"/>
    <w:rsid w:val="00E01542"/>
    <w:rsid w:val="00E365F1"/>
    <w:rsid w:val="00E52708"/>
    <w:rsid w:val="00E62F48"/>
    <w:rsid w:val="00E831B3"/>
    <w:rsid w:val="00E95FBC"/>
    <w:rsid w:val="00ED3D97"/>
    <w:rsid w:val="00EE70CB"/>
    <w:rsid w:val="00EE7A10"/>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3EA7FBC"/>
  <w15:chartTrackingRefBased/>
  <w15:docId w15:val="{B06A8900-B540-41CD-BF7B-9AD635321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5A159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5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843757"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843757"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843757"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843757"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843757" w:rsidRDefault="00075561">
          <w:pPr>
            <w:pStyle w:val="460D713500284C7FB4932CF3609CC106"/>
          </w:pPr>
          <w:r>
            <w:rPr>
              <w:rStyle w:val="PlaceholderText"/>
            </w:rPr>
            <w:t>Enter References</w:t>
          </w:r>
        </w:p>
      </w:docPartBody>
    </w:docPart>
    <w:docPart>
      <w:docPartPr>
        <w:name w:val="5B984447F6AE47DBA824F5327FF31DB6"/>
        <w:category>
          <w:name w:val="General"/>
          <w:gallery w:val="placeholder"/>
        </w:category>
        <w:types>
          <w:type w:val="bbPlcHdr"/>
        </w:types>
        <w:behaviors>
          <w:behavior w:val="content"/>
        </w:behaviors>
        <w:guid w:val="{B47F4797-25D3-4EC7-A1C8-B0891B5694C1}"/>
      </w:docPartPr>
      <w:docPartBody>
        <w:p w:rsidR="0081567A" w:rsidRDefault="0081567A"/>
      </w:docPartBody>
    </w:docPart>
    <w:docPart>
      <w:docPartPr>
        <w:name w:val="AD0061A8D28542D8B2492310F899E2F9"/>
        <w:category>
          <w:name w:val="General"/>
          <w:gallery w:val="placeholder"/>
        </w:category>
        <w:types>
          <w:type w:val="bbPlcHdr"/>
        </w:types>
        <w:behaviors>
          <w:behavior w:val="content"/>
        </w:behaviors>
        <w:guid w:val="{2083340F-44F7-45B0-A342-F58C6F0E5276}"/>
      </w:docPartPr>
      <w:docPartBody>
        <w:p w:rsidR="0081567A" w:rsidRDefault="008156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802F28"/>
    <w:rsid w:val="0081567A"/>
    <w:rsid w:val="00843757"/>
    <w:rsid w:val="00F82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EFA20-8D2B-4E8F-8EFA-EC99B001A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2020-01-29T15:03:00Z</cp:lastPrinted>
  <dcterms:created xsi:type="dcterms:W3CDTF">2021-02-08T16:12:00Z</dcterms:created>
  <dcterms:modified xsi:type="dcterms:W3CDTF">2021-02-08T16:12:00Z</dcterms:modified>
</cp:coreProperties>
</file>